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EB5E" w14:textId="6273206D" w:rsidR="00C83447" w:rsidRDefault="00E133CA" w:rsidP="00E133CA">
      <w:r>
        <w:t xml:space="preserve">                                                                 </w:t>
      </w:r>
      <w:r w:rsidR="00B24859">
        <w:t xml:space="preserve">     </w:t>
      </w:r>
      <w:r>
        <w:t xml:space="preserve">  </w:t>
      </w:r>
      <w:r w:rsidR="00C83447" w:rsidRPr="00447E1A">
        <w:rPr>
          <w:rFonts w:ascii="Arial" w:hAnsi="Arial" w:cs="Arial"/>
          <w:noProof/>
          <w:lang w:eastAsia="en-GB"/>
        </w:rPr>
        <w:drawing>
          <wp:inline distT="0" distB="0" distL="0" distR="0" wp14:anchorId="66DC7470" wp14:editId="27B44409">
            <wp:extent cx="1295400" cy="739140"/>
            <wp:effectExtent l="0" t="0" r="0" b="3810"/>
            <wp:docPr id="11" name="Picture 11" descr="Colourful cond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ful condo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6E295" w14:textId="6998C0C5" w:rsidR="00C83447" w:rsidRPr="00E133CA" w:rsidRDefault="00C83447" w:rsidP="00E133CA">
      <w:pPr>
        <w:tabs>
          <w:tab w:val="left" w:pos="1038"/>
        </w:tabs>
        <w:jc w:val="center"/>
      </w:pPr>
      <w:r>
        <w:tab/>
      </w:r>
      <w:r w:rsidRPr="00D47CDF">
        <w:rPr>
          <w:rFonts w:ascii="Arial" w:hAnsi="Arial" w:cs="Arial"/>
          <w:b/>
          <w:sz w:val="28"/>
          <w:szCs w:val="28"/>
          <w:u w:val="single"/>
        </w:rPr>
        <w:t>Cardiff and Vale Local Public Health Team</w:t>
      </w:r>
      <w:r w:rsidRPr="00D47CDF">
        <w:rPr>
          <w:rFonts w:ascii="Arial" w:hAnsi="Arial" w:cs="Arial"/>
          <w:sz w:val="28"/>
          <w:szCs w:val="28"/>
          <w:u w:val="single"/>
        </w:rPr>
        <w:t xml:space="preserve"> </w:t>
      </w:r>
      <w:r w:rsidR="00D47CDF">
        <w:rPr>
          <w:rFonts w:ascii="Arial" w:hAnsi="Arial" w:cs="Arial"/>
          <w:b/>
          <w:sz w:val="28"/>
          <w:szCs w:val="28"/>
          <w:u w:val="single"/>
        </w:rPr>
        <w:t>Sexual Health Bulletin</w:t>
      </w:r>
      <w:r w:rsidR="00E133CA">
        <w:rPr>
          <w:rFonts w:ascii="Arial" w:hAnsi="Arial" w:cs="Arial"/>
          <w:b/>
          <w:sz w:val="28"/>
          <w:szCs w:val="28"/>
          <w:u w:val="single"/>
        </w:rPr>
        <w:t>-</w:t>
      </w:r>
      <w:r w:rsidRPr="00D47CDF">
        <w:rPr>
          <w:rFonts w:ascii="Arial" w:hAnsi="Arial" w:cs="Arial"/>
          <w:b/>
          <w:sz w:val="28"/>
          <w:szCs w:val="28"/>
          <w:u w:val="single"/>
        </w:rPr>
        <w:t xml:space="preserve"> Autumn 2021</w:t>
      </w:r>
    </w:p>
    <w:p w14:paraId="7EEC3FAF" w14:textId="5EBB904A" w:rsidR="00D47CDF" w:rsidRPr="00BA4EDA" w:rsidRDefault="00D47CDF" w:rsidP="00C83447">
      <w:pPr>
        <w:tabs>
          <w:tab w:val="left" w:pos="3210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47CD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CF8FDE" wp14:editId="4B155499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936615" cy="2891155"/>
                <wp:effectExtent l="0" t="0" r="2603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289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3A8F2" w14:textId="4C2B36DB" w:rsidR="00BA4EDA" w:rsidRDefault="00BA4EDA" w:rsidP="00BA4EDA">
                            <w:pPr>
                              <w:tabs>
                                <w:tab w:val="left" w:pos="32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E44697" wp14:editId="4074D48A">
                                  <wp:extent cx="991673" cy="557458"/>
                                  <wp:effectExtent l="0" t="0" r="0" b="0"/>
                                  <wp:docPr id="26" name="Picture 26" descr="https://fasttrackcardiff.files.wordpress.com/2020/06/fast-track-cardiff-logo-webpage-1.png?w=7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fasttrackcardiff.files.wordpress.com/2020/06/fast-track-cardiff-logo-webpage-1.png?w=7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817" cy="577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6CB814" w14:textId="16BAEF1E" w:rsidR="00BA4EDA" w:rsidRPr="00FC578C" w:rsidRDefault="00843659" w:rsidP="00BA4EDA">
                            <w:pPr>
                              <w:tabs>
                                <w:tab w:val="left" w:pos="32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student guide to sexual h</w:t>
                            </w:r>
                            <w:r w:rsidR="00BA4EDA" w:rsidRPr="00FC57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ealth in Cardiff</w:t>
                            </w:r>
                          </w:p>
                          <w:p w14:paraId="57DE97ED" w14:textId="77BA27B0" w:rsidR="00BA4EDA" w:rsidRPr="00FC578C" w:rsidRDefault="00BA4EDA" w:rsidP="00843659">
                            <w:pPr>
                              <w:tabs>
                                <w:tab w:val="left" w:pos="3210"/>
                              </w:tabs>
                              <w:jc w:val="center"/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C57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on line </w:t>
                            </w:r>
                            <w:r w:rsidRPr="00FC578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guide for new and current students has information on the sexual health support available in Cardiff and The Vale of Glamorgan.   It contains </w:t>
                            </w:r>
                            <w:r w:rsidR="00843659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information on</w:t>
                            </w:r>
                            <w:r w:rsidRPr="00FC578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organisations and services that will enable students to look after their sexual health.</w:t>
                            </w:r>
                          </w:p>
                          <w:p w14:paraId="117755F0" w14:textId="7C36B16E" w:rsidR="00BA4EDA" w:rsidRPr="00FC578C" w:rsidRDefault="00BA4EDA" w:rsidP="00843659">
                            <w:pPr>
                              <w:tabs>
                                <w:tab w:val="left" w:pos="3210"/>
                              </w:tabs>
                              <w:jc w:val="center"/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C578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The guide has links to</w:t>
                            </w:r>
                            <w:r w:rsidR="00E7528B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support and services </w:t>
                            </w:r>
                            <w:r w:rsidRPr="00FC578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on Contraception, </w:t>
                            </w:r>
                            <w:r w:rsidR="00492FF0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Sexually Transmitted Infection (</w:t>
                            </w:r>
                            <w:r w:rsidRPr="00FC578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STI</w:t>
                            </w:r>
                            <w:r w:rsidR="00492FF0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Pr="00FC578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testing, pregnancy adv</w:t>
                            </w:r>
                            <w:r w:rsidR="00E7528B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ice, accessing condoms, PrEP and more.</w:t>
                            </w:r>
                          </w:p>
                          <w:p w14:paraId="2A288ED0" w14:textId="77777777" w:rsidR="00BA4EDA" w:rsidRPr="00FC578C" w:rsidRDefault="00BA4EDA" w:rsidP="00843659">
                            <w:pPr>
                              <w:tabs>
                                <w:tab w:val="left" w:pos="3210"/>
                              </w:tabs>
                              <w:jc w:val="center"/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C578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The li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nk below can be easily shared.  </w:t>
                            </w:r>
                            <w:r w:rsidRPr="00FC578C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>Click to see the full guide.</w:t>
                            </w:r>
                          </w:p>
                          <w:p w14:paraId="70FB84FF" w14:textId="77777777" w:rsidR="00BA4EDA" w:rsidRPr="005F257E" w:rsidRDefault="001D031E" w:rsidP="00843659">
                            <w:pPr>
                              <w:tabs>
                                <w:tab w:val="left" w:pos="3210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BA4EDA" w:rsidRPr="005F257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 Student Guide to Sexual Health in Cardiff – Fast Track Cardiff &amp; Vale</w:t>
                              </w:r>
                            </w:hyperlink>
                          </w:p>
                          <w:p w14:paraId="30BD555F" w14:textId="2C45EFEF" w:rsidR="00D47CDF" w:rsidRDefault="00D47C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8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35pt;width:467.45pt;height:227.6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" strokecolor="#f06" strokeweight="1.5pt">
                <v:textbox>
                  <w:txbxContent>
                    <w:p w14:paraId="1F83A8F2" w14:textId="4C2B36DB" w:rsidR="00BA4EDA" w:rsidRDefault="00BA4EDA" w:rsidP="00BA4EDA">
                      <w:pPr>
                        <w:tabs>
                          <w:tab w:val="left" w:pos="3210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E44697" wp14:editId="4074D48A">
                            <wp:extent cx="991673" cy="557458"/>
                            <wp:effectExtent l="0" t="0" r="0" b="0"/>
                            <wp:docPr id="26" name="Picture 26" descr="https://fasttrackcardiff.files.wordpress.com/2020/06/fast-track-cardiff-logo-webpage-1.png?w=7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fasttrackcardiff.files.wordpress.com/2020/06/fast-track-cardiff-logo-webpage-1.png?w=7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817" cy="577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6CB814" w14:textId="16BAEF1E" w:rsidR="00BA4EDA" w:rsidRPr="00FC578C" w:rsidRDefault="00843659" w:rsidP="00BA4EDA">
                      <w:pPr>
                        <w:tabs>
                          <w:tab w:val="left" w:pos="3210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 student guide to sexual h</w:t>
                      </w:r>
                      <w:r w:rsidR="00BA4EDA" w:rsidRPr="00FC57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ealth in Cardiff</w:t>
                      </w:r>
                    </w:p>
                    <w:p w14:paraId="57DE97ED" w14:textId="77BA27B0" w:rsidR="00BA4EDA" w:rsidRPr="00FC578C" w:rsidRDefault="00BA4EDA" w:rsidP="00843659">
                      <w:pPr>
                        <w:tabs>
                          <w:tab w:val="left" w:pos="3210"/>
                        </w:tabs>
                        <w:jc w:val="center"/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C57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on line </w:t>
                      </w:r>
                      <w:r w:rsidRPr="00FC578C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guide for new and current students has information on the sexual health support available in Cardiff and The Vale of Glamorgan.   It contains </w:t>
                      </w:r>
                      <w:r w:rsidR="00843659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>information on</w:t>
                      </w:r>
                      <w:r w:rsidRPr="00FC578C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 organisations and services that will enable students to look after their sexual health.</w:t>
                      </w:r>
                    </w:p>
                    <w:p w14:paraId="117755F0" w14:textId="7C36B16E" w:rsidR="00BA4EDA" w:rsidRPr="00FC578C" w:rsidRDefault="00BA4EDA" w:rsidP="00843659">
                      <w:pPr>
                        <w:tabs>
                          <w:tab w:val="left" w:pos="3210"/>
                        </w:tabs>
                        <w:jc w:val="center"/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C578C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>The guide has links to</w:t>
                      </w:r>
                      <w:r w:rsidR="00E7528B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 support and services </w:t>
                      </w:r>
                      <w:r w:rsidRPr="00FC578C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on Contraception, </w:t>
                      </w:r>
                      <w:r w:rsidR="00492FF0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>Sexually Transmitted Infection (</w:t>
                      </w:r>
                      <w:r w:rsidRPr="00FC578C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>STI</w:t>
                      </w:r>
                      <w:r w:rsidR="00492FF0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  <w:r w:rsidRPr="00FC578C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 testing, pregnancy adv</w:t>
                      </w:r>
                      <w:r w:rsidR="00E7528B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>ice, accessing condoms, PrEP and more.</w:t>
                      </w:r>
                    </w:p>
                    <w:p w14:paraId="2A288ED0" w14:textId="77777777" w:rsidR="00BA4EDA" w:rsidRPr="00FC578C" w:rsidRDefault="00BA4EDA" w:rsidP="00843659">
                      <w:pPr>
                        <w:tabs>
                          <w:tab w:val="left" w:pos="3210"/>
                        </w:tabs>
                        <w:jc w:val="center"/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C578C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>The li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nk below can be easily shared.  </w:t>
                      </w:r>
                      <w:r w:rsidRPr="00FC578C">
                        <w:rPr>
                          <w:rStyle w:val="Strong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>Click to see the full guide.</w:t>
                      </w:r>
                    </w:p>
                    <w:p w14:paraId="70FB84FF" w14:textId="77777777" w:rsidR="00BA4EDA" w:rsidRPr="005F257E" w:rsidRDefault="001D031E" w:rsidP="00843659">
                      <w:pPr>
                        <w:tabs>
                          <w:tab w:val="left" w:pos="3210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3" w:history="1">
                        <w:r w:rsidR="00BA4EDA" w:rsidRPr="005F257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 Student Guide to Sexual Health in Cardiff – Fast Track Cardiff &amp; Vale</w:t>
                        </w:r>
                      </w:hyperlink>
                    </w:p>
                    <w:p w14:paraId="30BD555F" w14:textId="2C45EFEF" w:rsidR="00D47CDF" w:rsidRDefault="00D47CDF"/>
                  </w:txbxContent>
                </v:textbox>
                <w10:wrap type="square" anchorx="margin"/>
              </v:shape>
            </w:pict>
          </mc:Fallback>
        </mc:AlternateContent>
      </w:r>
    </w:p>
    <w:p w14:paraId="2E943C8E" w14:textId="6E21870D" w:rsidR="00253C38" w:rsidRDefault="005F257E" w:rsidP="00BA4EDA">
      <w:pPr>
        <w:tabs>
          <w:tab w:val="left" w:pos="3210"/>
        </w:tabs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B374FB9" wp14:editId="1FE9F2B1">
            <wp:extent cx="5048518" cy="28590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819" t="18031" r="20064" b="6306"/>
                    <a:stretch/>
                  </pic:blipFill>
                  <pic:spPr bwMode="auto">
                    <a:xfrm>
                      <a:off x="0" y="0"/>
                      <a:ext cx="5054955" cy="2862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1E3A1" w14:textId="77777777" w:rsidR="00E133CA" w:rsidRDefault="00E133CA" w:rsidP="005F257E">
      <w:pPr>
        <w:tabs>
          <w:tab w:val="left" w:pos="3210"/>
        </w:tabs>
        <w:rPr>
          <w:rFonts w:ascii="Arial" w:hAnsi="Arial" w:cs="Arial"/>
          <w:sz w:val="24"/>
          <w:szCs w:val="24"/>
        </w:rPr>
      </w:pPr>
    </w:p>
    <w:p w14:paraId="07E3E1AA" w14:textId="1ABB3A8D" w:rsidR="005F257E" w:rsidRPr="00FC578C" w:rsidRDefault="005F257E" w:rsidP="005F257E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 w:rsidRPr="00FC578C">
        <w:rPr>
          <w:rFonts w:ascii="Arial" w:hAnsi="Arial" w:cs="Arial"/>
          <w:sz w:val="24"/>
          <w:szCs w:val="24"/>
        </w:rPr>
        <w:t xml:space="preserve">11-19 year olds can access free and confidential advice and support from a school nurse through the </w:t>
      </w:r>
      <w:r w:rsidRPr="00E133CA">
        <w:rPr>
          <w:rFonts w:ascii="Arial" w:hAnsi="Arial" w:cs="Arial"/>
          <w:b/>
          <w:sz w:val="24"/>
          <w:szCs w:val="24"/>
        </w:rPr>
        <w:t>Chat Health Service</w:t>
      </w:r>
      <w:r w:rsidRPr="00FC578C">
        <w:rPr>
          <w:rFonts w:ascii="Arial" w:hAnsi="Arial" w:cs="Arial"/>
          <w:sz w:val="24"/>
          <w:szCs w:val="24"/>
        </w:rPr>
        <w:t xml:space="preserve">. A school nurse can provide confidential support and advice on a range of topics including relationships and sexual health.  </w:t>
      </w:r>
    </w:p>
    <w:p w14:paraId="4C54F493" w14:textId="77777777" w:rsidR="00253C38" w:rsidRDefault="00253C38" w:rsidP="00253C38">
      <w:pPr>
        <w:tabs>
          <w:tab w:val="left" w:pos="3210"/>
        </w:tabs>
        <w:jc w:val="center"/>
        <w:rPr>
          <w:rFonts w:ascii="Arial" w:hAnsi="Arial" w:cs="Arial"/>
        </w:rPr>
      </w:pPr>
    </w:p>
    <w:p w14:paraId="72377F9E" w14:textId="77777777" w:rsidR="00253C38" w:rsidRDefault="00253C38" w:rsidP="00253C38">
      <w:pPr>
        <w:tabs>
          <w:tab w:val="left" w:pos="3210"/>
        </w:tabs>
        <w:rPr>
          <w:rFonts w:ascii="Arial" w:hAnsi="Arial" w:cs="Arial"/>
        </w:rPr>
      </w:pPr>
    </w:p>
    <w:p w14:paraId="79420C24" w14:textId="03532761" w:rsidR="00D60C63" w:rsidRPr="00BA4EDA" w:rsidRDefault="00D60C63" w:rsidP="00BA4EDA">
      <w:pPr>
        <w:jc w:val="center"/>
        <w:rPr>
          <w:rFonts w:ascii="Arial" w:hAnsi="Arial" w:cs="Arial"/>
          <w:b/>
          <w:sz w:val="24"/>
          <w:szCs w:val="24"/>
        </w:rPr>
      </w:pPr>
      <w:r w:rsidRPr="00D60C6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82A08F4" wp14:editId="6D532932">
                <wp:simplePos x="0" y="0"/>
                <wp:positionH relativeFrom="margin">
                  <wp:align>left</wp:align>
                </wp:positionH>
                <wp:positionV relativeFrom="paragraph">
                  <wp:posOffset>671195</wp:posOffset>
                </wp:positionV>
                <wp:extent cx="5794375" cy="3550920"/>
                <wp:effectExtent l="0" t="0" r="158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55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93DA0" w14:textId="5ACE030B" w:rsidR="00D60C63" w:rsidRPr="00D60C63" w:rsidRDefault="00D60C63" w:rsidP="00843659">
                            <w:pPr>
                              <w:tabs>
                                <w:tab w:val="left" w:pos="268"/>
                                <w:tab w:val="left" w:pos="3210"/>
                              </w:tabs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D60C63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HealthPathways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offers clinicians locally agreed information to make the right decisions together with patients, at the point of care. </w:t>
                            </w:r>
                            <w:r w:rsidR="00C0434B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The pathways, 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designed primarily </w:t>
                            </w:r>
                            <w:r w:rsidR="00C0434B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for general practice teams, 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are also available to specialists, allied health professional</w:t>
                            </w:r>
                            <w:r w:rsidR="00E7528B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and other health professi</w:t>
                            </w:r>
                            <w:r w:rsidR="00E7528B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onals.  </w:t>
                            </w:r>
                            <w:r w:rsidR="00B24859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Visit the</w:t>
                            </w:r>
                            <w:r w:rsidR="00E7528B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HealthPathways site 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by clicking here: </w:t>
                            </w:r>
                            <w:hyperlink r:id="rId15" w:history="1">
                              <w:r w:rsidRPr="00D60C63">
                                <w:rPr>
                                  <w:rStyle w:val="Hyperlink"/>
                                  <w:rFonts w:ascii="Arial" w:hAnsi="Arial" w:cs="Arial"/>
                                  <w:color w:val="1F4E79" w:themeColor="accent1" w:themeShade="80"/>
                                  <w:sz w:val="24"/>
                                  <w:szCs w:val="24"/>
                                </w:rPr>
                                <w:t>https://cardiffandvale.communityhealthpathways.org</w:t>
                              </w:r>
                            </w:hyperlink>
                          </w:p>
                          <w:p w14:paraId="670E1E74" w14:textId="4F6D3DE0" w:rsidR="00D60C63" w:rsidRPr="00D60C63" w:rsidRDefault="00B24859" w:rsidP="00843659">
                            <w:pPr>
                              <w:pStyle w:val="NormalWeb"/>
                              <w:spacing w:before="9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The login details</w:t>
                            </w:r>
                            <w:r w:rsidR="00D60C63" w:rsidRPr="00D60C6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: Username - </w:t>
                            </w:r>
                            <w:r w:rsidR="00D60C63" w:rsidRPr="00D60C63">
                              <w:rPr>
                                <w:rFonts w:ascii="Arial" w:hAnsi="Arial" w:cs="Arial"/>
                                <w:color w:val="1F4E79" w:themeColor="accent1" w:themeShade="80"/>
                                <w:lang w:eastAsia="en-US"/>
                              </w:rPr>
                              <w:t>HealthPathways  Password- HealthPathways</w:t>
                            </w:r>
                          </w:p>
                          <w:p w14:paraId="5DBCCFBB" w14:textId="77777777" w:rsidR="00D60C63" w:rsidRDefault="00D60C63" w:rsidP="00D60C63">
                            <w:pPr>
                              <w:pStyle w:val="NormalWeb"/>
                              <w:spacing w:before="9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14:paraId="2FD42AAD" w14:textId="2A6DA493" w:rsidR="00D60C63" w:rsidRPr="00D60C63" w:rsidRDefault="00D60C63" w:rsidP="00D60C63">
                            <w:pPr>
                              <w:pStyle w:val="NormalWeb"/>
                              <w:spacing w:before="90" w:beforeAutospacing="0" w:after="90" w:afterAutospacing="0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sz w:val="22"/>
                                <w:szCs w:val="22"/>
                              </w:rPr>
                            </w:pPr>
                            <w:r w:rsidRPr="00D60C63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>There are currently 11 sexual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 xml:space="preserve"> health H</w:t>
                            </w:r>
                            <w:r w:rsidR="00C0434B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>ealthP</w:t>
                            </w:r>
                            <w:r w:rsidRPr="00D60C63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>athways including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:</w:t>
                            </w:r>
                          </w:p>
                          <w:p w14:paraId="797602D7" w14:textId="77777777" w:rsidR="00D60C63" w:rsidRPr="00D60C63" w:rsidRDefault="00D60C63" w:rsidP="00D60C63">
                            <w:pPr>
                              <w:pStyle w:val="xmsonormal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D60C63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>Chlamydia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 </w:t>
                            </w:r>
                            <w:hyperlink r:id="rId16" w:history="1">
                              <w:r w:rsidRPr="00D60C63">
                                <w:rPr>
                                  <w:rStyle w:val="Hyperlink"/>
                                  <w:rFonts w:ascii="Arial" w:hAnsi="Arial" w:cs="Arial"/>
                                  <w:color w:val="1F4E79" w:themeColor="accent1" w:themeShade="80"/>
                                </w:rPr>
                                <w:t>https://cardiffandvale.communityhealthpathways.org/15532.htm</w:t>
                              </w:r>
                            </w:hyperlink>
                          </w:p>
                          <w:p w14:paraId="3F57E3B2" w14:textId="77777777" w:rsidR="00D60C63" w:rsidRPr="00D60C63" w:rsidRDefault="00D60C63" w:rsidP="00D60C63">
                            <w:pPr>
                              <w:pStyle w:val="xmsonormal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14:paraId="29C70B97" w14:textId="77777777" w:rsidR="00D60C63" w:rsidRPr="00D60C63" w:rsidRDefault="00D60C63" w:rsidP="00D60C63">
                            <w:pPr>
                              <w:pStyle w:val="xmsonormal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D60C63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>Genital Herpes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 </w:t>
                            </w:r>
                            <w:hyperlink r:id="rId17" w:history="1">
                              <w:r w:rsidRPr="00D60C63">
                                <w:rPr>
                                  <w:rStyle w:val="Hyperlink"/>
                                  <w:rFonts w:ascii="Arial" w:hAnsi="Arial" w:cs="Arial"/>
                                  <w:color w:val="1F4E79" w:themeColor="accent1" w:themeShade="80"/>
                                </w:rPr>
                                <w:t>https://cardiffandvale.communityhealthpathways.org/85339.htm</w:t>
                              </w:r>
                            </w:hyperlink>
                          </w:p>
                          <w:p w14:paraId="54147739" w14:textId="77777777" w:rsidR="00D60C63" w:rsidRPr="00D60C63" w:rsidRDefault="00D60C63" w:rsidP="00D60C63">
                            <w:pPr>
                              <w:pStyle w:val="xmsonormal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14:paraId="302E979B" w14:textId="77777777" w:rsidR="00D60C63" w:rsidRPr="00D60C63" w:rsidRDefault="00D60C63" w:rsidP="00D60C63">
                            <w:pPr>
                              <w:pStyle w:val="xmsonormal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D60C63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>HIV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 </w:t>
                            </w:r>
                            <w:hyperlink r:id="rId18" w:history="1">
                              <w:r w:rsidRPr="00D60C63">
                                <w:rPr>
                                  <w:rStyle w:val="Hyperlink"/>
                                  <w:rFonts w:ascii="Arial" w:hAnsi="Arial" w:cs="Arial"/>
                                  <w:color w:val="1F4E79" w:themeColor="accent1" w:themeShade="80"/>
                                </w:rPr>
                                <w:t>https://cardiffandvale.communityhealthpathways.org/88220_1.htm</w:t>
                              </w:r>
                            </w:hyperlink>
                          </w:p>
                          <w:p w14:paraId="067ADD3E" w14:textId="77777777" w:rsidR="00D60C63" w:rsidRPr="00D60C63" w:rsidRDefault="00D60C63" w:rsidP="00D60C63">
                            <w:pPr>
                              <w:pStyle w:val="xmsonormal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  <w:lang w:eastAsia="en-US"/>
                              </w:rPr>
                            </w:pPr>
                          </w:p>
                          <w:p w14:paraId="32865563" w14:textId="77777777" w:rsidR="00D60C63" w:rsidRPr="00D60C63" w:rsidRDefault="00D60C63" w:rsidP="00D60C63">
                            <w:pPr>
                              <w:pStyle w:val="xmsonormal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D60C63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</w:rPr>
                              <w:t xml:space="preserve">Pre-Exposure Prophylaxis (PrEP) for HIV </w:t>
                            </w:r>
                            <w:r w:rsidRPr="00D60C6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 </w:t>
                            </w:r>
                            <w:hyperlink r:id="rId19" w:history="1">
                              <w:r w:rsidRPr="00D60C63">
                                <w:rPr>
                                  <w:rStyle w:val="Hyperlink"/>
                                  <w:rFonts w:ascii="Arial" w:hAnsi="Arial" w:cs="Arial"/>
                                  <w:color w:val="1F4E79" w:themeColor="accent1" w:themeShade="80"/>
                                </w:rPr>
                                <w:t>https://cardiffandvale.communityhealthpathways.org/525496.htm</w:t>
                              </w:r>
                            </w:hyperlink>
                          </w:p>
                          <w:p w14:paraId="11994BC1" w14:textId="3880C588" w:rsidR="00D60C63" w:rsidRPr="00D60C63" w:rsidRDefault="00D60C63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08F4" id="_x0000_s1027" type="#_x0000_t202" style="position:absolute;left:0;text-align:left;margin-left:0;margin-top:52.85pt;width:456.25pt;height:279.6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" strokecolor="#06c" strokeweight="1.5pt">
                <v:textbox>
                  <w:txbxContent>
                    <w:p w14:paraId="77893DA0" w14:textId="5ACE030B" w:rsidR="00D60C63" w:rsidRPr="00D60C63" w:rsidRDefault="00D60C63" w:rsidP="00843659">
                      <w:pPr>
                        <w:tabs>
                          <w:tab w:val="left" w:pos="268"/>
                          <w:tab w:val="left" w:pos="3210"/>
                        </w:tabs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D60C63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HealthPathways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 offers clinicians locally agreed information to make the right decisions together with patients, at the point of care. </w:t>
                      </w:r>
                      <w:r w:rsidR="00C0434B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The pathways, 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designed primarily </w:t>
                      </w:r>
                      <w:r w:rsidR="00C0434B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for general practice teams, 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>are also available to specialists, allied health professional</w:t>
                      </w:r>
                      <w:r w:rsidR="00E7528B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s 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>and other health professi</w:t>
                      </w:r>
                      <w:r w:rsidR="00E7528B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onals.  </w:t>
                      </w:r>
                      <w:r w:rsidR="00B24859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>Visit the</w:t>
                      </w:r>
                      <w:r w:rsidR="00E7528B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 HealthPathways site 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by clicking here: </w:t>
                      </w:r>
                      <w:hyperlink r:id="rId20" w:history="1">
                        <w:r w:rsidRPr="00D60C63">
                          <w:rPr>
                            <w:rStyle w:val="Hyperlink"/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https://cardiffandvale.communityhealthpathways.org</w:t>
                        </w:r>
                      </w:hyperlink>
                    </w:p>
                    <w:p w14:paraId="670E1E74" w14:textId="4F6D3DE0" w:rsidR="00D60C63" w:rsidRPr="00D60C63" w:rsidRDefault="00B24859" w:rsidP="00843659">
                      <w:pPr>
                        <w:pStyle w:val="NormalWeb"/>
                        <w:spacing w:before="90" w:beforeAutospacing="0" w:after="90" w:afterAutospacing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The login details</w:t>
                      </w:r>
                      <w:r w:rsidR="00D60C63" w:rsidRPr="00D60C6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: Username - </w:t>
                      </w:r>
                      <w:r w:rsidR="00D60C63" w:rsidRPr="00D60C63">
                        <w:rPr>
                          <w:rFonts w:ascii="Arial" w:hAnsi="Arial" w:cs="Arial"/>
                          <w:color w:val="1F4E79" w:themeColor="accent1" w:themeShade="80"/>
                          <w:lang w:eastAsia="en-US"/>
                        </w:rPr>
                        <w:t>HealthPathways  Password- HealthPathways</w:t>
                      </w:r>
                    </w:p>
                    <w:p w14:paraId="5DBCCFBB" w14:textId="77777777" w:rsidR="00D60C63" w:rsidRDefault="00D60C63" w:rsidP="00D60C63">
                      <w:pPr>
                        <w:pStyle w:val="NormalWeb"/>
                        <w:spacing w:before="90" w:beforeAutospacing="0" w:after="90" w:afterAutospacing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14:paraId="2FD42AAD" w14:textId="2A6DA493" w:rsidR="00D60C63" w:rsidRPr="00D60C63" w:rsidRDefault="00D60C63" w:rsidP="00D60C63">
                      <w:pPr>
                        <w:pStyle w:val="NormalWeb"/>
                        <w:spacing w:before="90" w:beforeAutospacing="0" w:after="90" w:afterAutospacing="0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sz w:val="22"/>
                          <w:szCs w:val="22"/>
                        </w:rPr>
                      </w:pPr>
                      <w:r w:rsidRPr="00D60C63"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>There are currently 11 sexual</w:t>
                      </w:r>
                      <w:r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 xml:space="preserve"> health H</w:t>
                      </w:r>
                      <w:r w:rsidR="00C0434B"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>ealthP</w:t>
                      </w:r>
                      <w:r w:rsidRPr="00D60C63"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>athways including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</w:rPr>
                        <w:t>:</w:t>
                      </w:r>
                    </w:p>
                    <w:p w14:paraId="797602D7" w14:textId="77777777" w:rsidR="00D60C63" w:rsidRPr="00D60C63" w:rsidRDefault="00D60C63" w:rsidP="00D60C63">
                      <w:pPr>
                        <w:pStyle w:val="xmsonormal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D60C63"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>Chlamydia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 </w:t>
                      </w:r>
                      <w:hyperlink r:id="rId21" w:history="1">
                        <w:r w:rsidRPr="00D60C63">
                          <w:rPr>
                            <w:rStyle w:val="Hyperlink"/>
                            <w:rFonts w:ascii="Arial" w:hAnsi="Arial" w:cs="Arial"/>
                            <w:color w:val="1F4E79" w:themeColor="accent1" w:themeShade="80"/>
                          </w:rPr>
                          <w:t>https://cardiffandvale.communityhealthpathways.org/15532.htm</w:t>
                        </w:r>
                      </w:hyperlink>
                    </w:p>
                    <w:p w14:paraId="3F57E3B2" w14:textId="77777777" w:rsidR="00D60C63" w:rsidRPr="00D60C63" w:rsidRDefault="00D60C63" w:rsidP="00D60C63">
                      <w:pPr>
                        <w:pStyle w:val="xmsonormal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14:paraId="29C70B97" w14:textId="77777777" w:rsidR="00D60C63" w:rsidRPr="00D60C63" w:rsidRDefault="00D60C63" w:rsidP="00D60C63">
                      <w:pPr>
                        <w:pStyle w:val="xmsonormal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D60C63"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>Genital Herpes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 </w:t>
                      </w:r>
                      <w:hyperlink r:id="rId22" w:history="1">
                        <w:r w:rsidRPr="00D60C63">
                          <w:rPr>
                            <w:rStyle w:val="Hyperlink"/>
                            <w:rFonts w:ascii="Arial" w:hAnsi="Arial" w:cs="Arial"/>
                            <w:color w:val="1F4E79" w:themeColor="accent1" w:themeShade="80"/>
                          </w:rPr>
                          <w:t>https://cardiffandvale.communityhealthpathways.org/85339.htm</w:t>
                        </w:r>
                      </w:hyperlink>
                    </w:p>
                    <w:p w14:paraId="54147739" w14:textId="77777777" w:rsidR="00D60C63" w:rsidRPr="00D60C63" w:rsidRDefault="00D60C63" w:rsidP="00D60C63">
                      <w:pPr>
                        <w:pStyle w:val="xmsonormal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14:paraId="302E979B" w14:textId="77777777" w:rsidR="00D60C63" w:rsidRPr="00D60C63" w:rsidRDefault="00D60C63" w:rsidP="00D60C63">
                      <w:pPr>
                        <w:pStyle w:val="xmsonormal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D60C63"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>HIV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 </w:t>
                      </w:r>
                      <w:hyperlink r:id="rId23" w:history="1">
                        <w:r w:rsidRPr="00D60C63">
                          <w:rPr>
                            <w:rStyle w:val="Hyperlink"/>
                            <w:rFonts w:ascii="Arial" w:hAnsi="Arial" w:cs="Arial"/>
                            <w:color w:val="1F4E79" w:themeColor="accent1" w:themeShade="80"/>
                          </w:rPr>
                          <w:t>https://cardiffandvale.communityhealthpathways.org/88220_1.htm</w:t>
                        </w:r>
                      </w:hyperlink>
                    </w:p>
                    <w:p w14:paraId="067ADD3E" w14:textId="77777777" w:rsidR="00D60C63" w:rsidRPr="00D60C63" w:rsidRDefault="00D60C63" w:rsidP="00D60C63">
                      <w:pPr>
                        <w:pStyle w:val="xmsonormal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  <w:lang w:eastAsia="en-US"/>
                        </w:rPr>
                      </w:pPr>
                    </w:p>
                    <w:p w14:paraId="32865563" w14:textId="77777777" w:rsidR="00D60C63" w:rsidRPr="00D60C63" w:rsidRDefault="00D60C63" w:rsidP="00D60C63">
                      <w:pPr>
                        <w:pStyle w:val="xmsonormal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D60C63">
                        <w:rPr>
                          <w:rFonts w:ascii="Arial" w:hAnsi="Arial" w:cs="Arial"/>
                          <w:b/>
                          <w:color w:val="1F4E79" w:themeColor="accent1" w:themeShade="80"/>
                        </w:rPr>
                        <w:t xml:space="preserve">Pre-Exposure Prophylaxis (PrEP) for HIV </w:t>
                      </w:r>
                      <w:r w:rsidRPr="00D60C6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 </w:t>
                      </w:r>
                      <w:hyperlink r:id="rId24" w:history="1">
                        <w:r w:rsidRPr="00D60C63">
                          <w:rPr>
                            <w:rStyle w:val="Hyperlink"/>
                            <w:rFonts w:ascii="Arial" w:hAnsi="Arial" w:cs="Arial"/>
                            <w:color w:val="1F4E79" w:themeColor="accent1" w:themeShade="80"/>
                          </w:rPr>
                          <w:t>https://cardiffandvale.communityhealthpathways.org/525496.htm</w:t>
                        </w:r>
                      </w:hyperlink>
                    </w:p>
                    <w:p w14:paraId="11994BC1" w14:textId="3880C588" w:rsidR="00D60C63" w:rsidRPr="00D60C63" w:rsidRDefault="00D60C63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03F">
        <w:rPr>
          <w:noProof/>
          <w:lang w:eastAsia="en-GB"/>
        </w:rPr>
        <w:drawing>
          <wp:inline distT="0" distB="0" distL="0" distR="0" wp14:anchorId="3B63C0E4" wp14:editId="7CEBCAE2">
            <wp:extent cx="4157831" cy="6060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6864" t="9568" r="38343" b="76228"/>
                    <a:stretch/>
                  </pic:blipFill>
                  <pic:spPr bwMode="auto">
                    <a:xfrm>
                      <a:off x="0" y="0"/>
                      <a:ext cx="4194242" cy="61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578C">
        <w:rPr>
          <w:rFonts w:ascii="Arial" w:hAnsi="Arial" w:cs="Arial"/>
          <w:b/>
          <w:sz w:val="24"/>
          <w:szCs w:val="24"/>
        </w:rPr>
        <w:t xml:space="preserve">            </w:t>
      </w:r>
    </w:p>
    <w:p w14:paraId="139365E9" w14:textId="076BBB43" w:rsidR="00D60C63" w:rsidRDefault="00D60C63" w:rsidP="003321F3">
      <w:pPr>
        <w:jc w:val="center"/>
        <w:rPr>
          <w:rFonts w:ascii="Arial" w:hAnsi="Arial" w:cs="Arial"/>
          <w:sz w:val="24"/>
          <w:szCs w:val="24"/>
        </w:rPr>
      </w:pPr>
    </w:p>
    <w:p w14:paraId="4AFBAF70" w14:textId="1CF1EE3E" w:rsidR="00843659" w:rsidRDefault="00843659" w:rsidP="003321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84D9439" wp14:editId="0E5A5594">
            <wp:extent cx="3915177" cy="29530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22078" t="21779" r="23570" b="5308"/>
                    <a:stretch/>
                  </pic:blipFill>
                  <pic:spPr bwMode="auto">
                    <a:xfrm>
                      <a:off x="0" y="0"/>
                      <a:ext cx="3951298" cy="298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619374" w14:textId="180A10C6" w:rsidR="00D60C63" w:rsidRPr="00D60C63" w:rsidRDefault="00D60C63" w:rsidP="00D60C63">
      <w:pPr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D60C63">
        <w:rPr>
          <w:rFonts w:ascii="Arial" w:hAnsi="Arial" w:cs="Arial"/>
          <w:sz w:val="24"/>
          <w:szCs w:val="24"/>
        </w:rPr>
        <w:t xml:space="preserve">This training is for anyone who would like to deliver the C-Card Scheme.  The scheme provides free, quick, easy and confidential access to condoms as well as advice and guidance on sexual health and relationships for young people aged 13 – 25 years.  For further information or to book a place </w:t>
      </w:r>
      <w:r>
        <w:rPr>
          <w:rFonts w:ascii="Arial" w:hAnsi="Arial" w:cs="Arial"/>
          <w:sz w:val="24"/>
          <w:szCs w:val="24"/>
        </w:rPr>
        <w:t xml:space="preserve">email: </w:t>
      </w:r>
      <w:hyperlink r:id="rId27" w:history="1">
        <w:r w:rsidR="00E7528B" w:rsidRPr="00E6126D">
          <w:rPr>
            <w:rStyle w:val="Hyperlink"/>
            <w:rFonts w:ascii="Arial" w:hAnsi="Arial" w:cs="Arial"/>
            <w:b/>
            <w:sz w:val="24"/>
            <w:szCs w:val="24"/>
          </w:rPr>
          <w:t>shot@ymcacardiff.wales</w:t>
        </w:r>
      </w:hyperlink>
      <w:r w:rsidR="00E7528B">
        <w:rPr>
          <w:rFonts w:ascii="Arial" w:hAnsi="Arial" w:cs="Arial"/>
          <w:b/>
          <w:sz w:val="24"/>
          <w:szCs w:val="24"/>
        </w:rPr>
        <w:t xml:space="preserve"> </w:t>
      </w:r>
      <w:r w:rsidRPr="00D60C63">
        <w:rPr>
          <w:rFonts w:ascii="Arial" w:hAnsi="Arial" w:cs="Arial"/>
          <w:b/>
          <w:sz w:val="24"/>
          <w:szCs w:val="24"/>
        </w:rPr>
        <w:t xml:space="preserve">    </w:t>
      </w:r>
    </w:p>
    <w:p w14:paraId="4842A66A" w14:textId="3DC39868" w:rsidR="00FD503F" w:rsidRPr="00C0434B" w:rsidRDefault="00492FF0" w:rsidP="00E133CA">
      <w:pPr>
        <w:ind w:left="1440" w:firstLine="720"/>
        <w:rPr>
          <w:rFonts w:ascii="Arial" w:hAnsi="Arial" w:cs="Arial"/>
          <w:b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Pr="00492FF0">
        <w:rPr>
          <w:rFonts w:ascii="Arial" w:hAnsi="Arial" w:cs="Arial"/>
          <w:b/>
          <w:sz w:val="24"/>
          <w:szCs w:val="24"/>
          <w:u w:val="single"/>
        </w:rPr>
        <w:t>T</w:t>
      </w:r>
      <w:r w:rsidR="00C0434B" w:rsidRPr="00492FF0">
        <w:rPr>
          <w:rFonts w:ascii="Arial" w:hAnsi="Arial" w:cs="Arial"/>
          <w:b/>
          <w:sz w:val="24"/>
          <w:szCs w:val="24"/>
          <w:u w:val="single"/>
        </w:rPr>
        <w:t xml:space="preserve">he </w:t>
      </w:r>
      <w:r w:rsidR="00FD503F" w:rsidRPr="00C0434B">
        <w:rPr>
          <w:rFonts w:ascii="Arial" w:hAnsi="Arial" w:cs="Arial"/>
          <w:b/>
          <w:sz w:val="24"/>
          <w:szCs w:val="24"/>
          <w:u w:val="single"/>
        </w:rPr>
        <w:t>Department of Sexual Health</w:t>
      </w:r>
    </w:p>
    <w:p w14:paraId="04C1D995" w14:textId="640382A0" w:rsidR="00FD503F" w:rsidRPr="00DA0272" w:rsidRDefault="00E7528B" w:rsidP="00E133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Patients with </w:t>
      </w:r>
      <w:r w:rsidR="00C0434B">
        <w:rPr>
          <w:rFonts w:ascii="Arial" w:hAnsi="Arial" w:cs="Arial"/>
          <w:sz w:val="24"/>
          <w:szCs w:val="24"/>
        </w:rPr>
        <w:t xml:space="preserve">symptoms or who think they </w:t>
      </w:r>
      <w:r w:rsidR="00843659">
        <w:rPr>
          <w:rFonts w:ascii="Arial" w:hAnsi="Arial" w:cs="Arial"/>
          <w:sz w:val="24"/>
          <w:szCs w:val="24"/>
        </w:rPr>
        <w:t xml:space="preserve">may </w:t>
      </w:r>
      <w:r w:rsidR="00C0434B">
        <w:rPr>
          <w:rFonts w:ascii="Arial" w:hAnsi="Arial" w:cs="Arial"/>
          <w:sz w:val="24"/>
          <w:szCs w:val="24"/>
        </w:rPr>
        <w:t xml:space="preserve">have an STI can make an appointment by calling: </w:t>
      </w:r>
      <w:r w:rsidR="00FD503F" w:rsidRPr="00DA0272">
        <w:rPr>
          <w:rFonts w:ascii="Arial" w:hAnsi="Arial" w:cs="Arial"/>
          <w:sz w:val="24"/>
          <w:szCs w:val="24"/>
        </w:rPr>
        <w:t xml:space="preserve"> </w:t>
      </w:r>
      <w:r w:rsidR="00FD503F" w:rsidRPr="00843659">
        <w:rPr>
          <w:rFonts w:ascii="Arial" w:hAnsi="Arial" w:cs="Arial"/>
          <w:b/>
          <w:sz w:val="24"/>
          <w:szCs w:val="24"/>
        </w:rPr>
        <w:t xml:space="preserve">02921 835208 </w:t>
      </w:r>
      <w:r w:rsidR="00C06C63" w:rsidRPr="00843659">
        <w:rPr>
          <w:rFonts w:ascii="Arial" w:hAnsi="Arial" w:cs="Arial"/>
          <w:b/>
          <w:sz w:val="24"/>
          <w:szCs w:val="24"/>
        </w:rPr>
        <w:t>Monday – Fr</w:t>
      </w:r>
      <w:r w:rsidR="00C0434B" w:rsidRPr="00843659">
        <w:rPr>
          <w:rFonts w:ascii="Arial" w:hAnsi="Arial" w:cs="Arial"/>
          <w:b/>
          <w:sz w:val="24"/>
          <w:szCs w:val="24"/>
        </w:rPr>
        <w:t xml:space="preserve">iday (excluding bank holidays) </w:t>
      </w:r>
      <w:r w:rsidR="00FD503F" w:rsidRPr="00843659">
        <w:rPr>
          <w:rFonts w:ascii="Arial" w:hAnsi="Arial" w:cs="Arial"/>
          <w:b/>
          <w:sz w:val="24"/>
          <w:szCs w:val="24"/>
        </w:rPr>
        <w:t>from 9am – 3pm</w:t>
      </w:r>
      <w:r w:rsidR="00FD503F" w:rsidRPr="00DA0272">
        <w:rPr>
          <w:rFonts w:ascii="Arial" w:hAnsi="Arial" w:cs="Arial"/>
          <w:sz w:val="24"/>
          <w:szCs w:val="24"/>
        </w:rPr>
        <w:t>.</w:t>
      </w:r>
    </w:p>
    <w:p w14:paraId="1BC4E9DF" w14:textId="06C14F4B" w:rsidR="00C06C63" w:rsidRPr="00DA0272" w:rsidRDefault="00C06C63" w:rsidP="00E133CA">
      <w:pPr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DA0272">
        <w:rPr>
          <w:rFonts w:ascii="Arial" w:hAnsi="Arial" w:cs="Arial"/>
          <w:bCs/>
          <w:sz w:val="24"/>
          <w:szCs w:val="24"/>
          <w:shd w:val="clear" w:color="auto" w:fill="FFFFFF"/>
        </w:rPr>
        <w:t>A member of staff will take details and a</w:t>
      </w:r>
      <w:r w:rsidRPr="00DA027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DA0272">
        <w:rPr>
          <w:rFonts w:ascii="Arial" w:hAnsi="Arial" w:cs="Arial"/>
          <w:bCs/>
          <w:sz w:val="24"/>
          <w:szCs w:val="24"/>
          <w:shd w:val="clear" w:color="auto" w:fill="FFFFFF"/>
        </w:rPr>
        <w:t>clinician will call back.  If urgent, an appointment may be booked to attend the department the</w:t>
      </w:r>
      <w:r w:rsidRPr="00DA027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DA027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same day.  Alternatively, a </w:t>
      </w:r>
      <w:r w:rsidR="00E133CA" w:rsidRPr="00DA0272">
        <w:rPr>
          <w:rFonts w:ascii="Arial" w:hAnsi="Arial" w:cs="Arial"/>
          <w:bCs/>
          <w:sz w:val="24"/>
          <w:szCs w:val="24"/>
          <w:shd w:val="clear" w:color="auto" w:fill="FFFFFF"/>
        </w:rPr>
        <w:t>face-to-face</w:t>
      </w:r>
      <w:r w:rsidRPr="00DA027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or video consultation may be booked on another day.</w:t>
      </w:r>
    </w:p>
    <w:p w14:paraId="6A1E6C0C" w14:textId="61EA8782" w:rsidR="00C0434B" w:rsidRDefault="00316C6C" w:rsidP="00E133CA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058C8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7A8A56" wp14:editId="666B87A0">
                <wp:simplePos x="0" y="0"/>
                <wp:positionH relativeFrom="margin">
                  <wp:posOffset>217170</wp:posOffset>
                </wp:positionH>
                <wp:positionV relativeFrom="paragraph">
                  <wp:posOffset>2703195</wp:posOffset>
                </wp:positionV>
                <wp:extent cx="5312410" cy="3025775"/>
                <wp:effectExtent l="0" t="0" r="21590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302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C35C" w14:textId="77777777" w:rsidR="00C0434B" w:rsidRDefault="00C0434B" w:rsidP="00C0434B">
                            <w: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9F560B" wp14:editId="2BB4CC86">
                                  <wp:extent cx="633984" cy="620202"/>
                                  <wp:effectExtent l="0" t="0" r="0" b="889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8"/>
                                          <a:srcRect l="50687" t="39901" r="34024" b="334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521" cy="623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139036" w14:textId="2B68E028" w:rsidR="00C0434B" w:rsidRPr="00316C6C" w:rsidRDefault="00C0434B" w:rsidP="00194F6F">
                            <w:pPr>
                              <w:ind w:firstLine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6C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Test and Post – Home Testing for S</w:t>
                            </w:r>
                            <w:r w:rsidR="00194F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TI’s</w:t>
                            </w:r>
                          </w:p>
                          <w:p w14:paraId="5190681E" w14:textId="436D8B5A" w:rsidR="00C0434B" w:rsidRPr="00316C6C" w:rsidRDefault="00C0434B" w:rsidP="00C04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16C6C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People over the age of 16 who do not have symptoms can take a test for </w:t>
                            </w:r>
                            <w:r w:rsidRPr="00316C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Chlamydia and Gonorrhoea and/or a test for HIV, Syphilis, Hepatitis B and Hepatitis C</w:t>
                            </w:r>
                            <w:r w:rsidRPr="00316C6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in their own home.</w:t>
                            </w:r>
                          </w:p>
                          <w:p w14:paraId="45A3C252" w14:textId="4AE88C74" w:rsidR="00C0434B" w:rsidRPr="00316C6C" w:rsidRDefault="00C0434B" w:rsidP="003138A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16C6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The kit has everything needed to complete the test. On</w:t>
                            </w:r>
                            <w:r w:rsidR="00B2485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ce a sample has been collected, </w:t>
                            </w:r>
                            <w:r w:rsidR="00316C6C" w:rsidRPr="00316C6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it is posted </w:t>
                            </w:r>
                            <w:r w:rsidRPr="00316C6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back in the Freepost envelope provided to the laboratory for testing.  </w:t>
                            </w:r>
                            <w:bookmarkStart w:id="1" w:name="_Hlk77147367"/>
                            <w:r w:rsidRPr="00316C6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If results are positive, the local sexual health service will get in contact to arrange free and confidential treatment.</w:t>
                            </w:r>
                            <w:bookmarkEnd w:id="1"/>
                            <w:r w:rsidR="003138A1" w:rsidRPr="00316C6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316C6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For more information and to order a testing kit visit</w:t>
                            </w:r>
                            <w:r w:rsidRPr="00316C6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hyperlink r:id="rId29" w:history="1">
                              <w:r w:rsidRPr="00316C6C">
                                <w:rPr>
                                  <w:rFonts w:ascii="Arial" w:eastAsia="Times New Roman" w:hAnsi="Arial" w:cs="Arial"/>
                                  <w:bCs/>
                                  <w:color w:val="0563C1" w:themeColor="hyperlink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www.friskywales.org</w:t>
                              </w:r>
                            </w:hyperlink>
                          </w:p>
                          <w:p w14:paraId="36629384" w14:textId="61373F8F" w:rsidR="00C0434B" w:rsidRPr="00A456FC" w:rsidRDefault="00C0434B" w:rsidP="00C043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8A56" id="_x0000_s1028" type="#_x0000_t202" style="position:absolute;left:0;text-align:left;margin-left:17.1pt;margin-top:212.85pt;width:418.3pt;height:23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">
                <v:textbox>
                  <w:txbxContent>
                    <w:p w14:paraId="72C0C35C" w14:textId="77777777" w:rsidR="00C0434B" w:rsidRDefault="00C0434B" w:rsidP="00C0434B">
                      <w:r>
                        <w:t xml:space="preserve">                                         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9F560B" wp14:editId="2BB4CC86">
                            <wp:extent cx="633984" cy="620202"/>
                            <wp:effectExtent l="0" t="0" r="0" b="889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28"/>
                                    <a:srcRect l="50687" t="39901" r="34024" b="334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7521" cy="6236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139036" w14:textId="2B68E028" w:rsidR="00C0434B" w:rsidRPr="00316C6C" w:rsidRDefault="00C0434B" w:rsidP="00194F6F">
                      <w:pPr>
                        <w:ind w:firstLine="7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6C6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eastAsia="en-GB"/>
                        </w:rPr>
                        <w:t>Test and Post – Home Testing for S</w:t>
                      </w:r>
                      <w:r w:rsidR="00194F6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eastAsia="en-GB"/>
                        </w:rPr>
                        <w:t>TI’s</w:t>
                      </w:r>
                    </w:p>
                    <w:p w14:paraId="5190681E" w14:textId="436D8B5A" w:rsidR="00C0434B" w:rsidRPr="00316C6C" w:rsidRDefault="00C0434B" w:rsidP="00C043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16C6C">
                        <w:rPr>
                          <w:rFonts w:ascii="Arial" w:hAnsi="Arial" w:cs="Arial"/>
                          <w:sz w:val="24"/>
                          <w:szCs w:val="24"/>
                          <w:lang w:eastAsia="en-GB"/>
                        </w:rPr>
                        <w:t xml:space="preserve">People over the age of 16 who do not have symptoms can take a test for </w:t>
                      </w:r>
                      <w:r w:rsidRPr="00316C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Chlamydia and Gonorrhoea and/or a test for HIV, Syphilis, Hepatitis B and Hepatitis C</w:t>
                      </w:r>
                      <w:r w:rsidRPr="00316C6C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in their own home.</w:t>
                      </w:r>
                    </w:p>
                    <w:p w14:paraId="45A3C252" w14:textId="4AE88C74" w:rsidR="00C0434B" w:rsidRPr="00316C6C" w:rsidRDefault="00C0434B" w:rsidP="003138A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316C6C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The kit has everything needed to complete the test. On</w:t>
                      </w:r>
                      <w:r w:rsidR="00B24859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ce a sample has been collected, </w:t>
                      </w:r>
                      <w:r w:rsidR="00316C6C" w:rsidRPr="00316C6C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it is posted </w:t>
                      </w:r>
                      <w:r w:rsidRPr="00316C6C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back in the Freepost envelope provided to the laboratory for testing.  </w:t>
                      </w:r>
                      <w:bookmarkStart w:id="2" w:name="_Hlk77147367"/>
                      <w:r w:rsidRPr="00316C6C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If results are positive, the local sexual health service will get in contact to arrange free and confidential treatment.</w:t>
                      </w:r>
                      <w:bookmarkEnd w:id="2"/>
                      <w:r w:rsidR="003138A1" w:rsidRPr="00316C6C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316C6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For more information and to order a testing kit visit</w:t>
                      </w:r>
                      <w:r w:rsidRPr="00316C6C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hyperlink r:id="rId30" w:history="1">
                        <w:r w:rsidRPr="00316C6C">
                          <w:rPr>
                            <w:rFonts w:ascii="Arial" w:eastAsia="Times New Roman" w:hAnsi="Arial" w:cs="Arial"/>
                            <w:bCs/>
                            <w:color w:val="0563C1" w:themeColor="hyperlink"/>
                            <w:sz w:val="24"/>
                            <w:szCs w:val="24"/>
                            <w:u w:val="single"/>
                            <w:lang w:eastAsia="en-GB"/>
                          </w:rPr>
                          <w:t>www.friskywales.org</w:t>
                        </w:r>
                      </w:hyperlink>
                    </w:p>
                    <w:p w14:paraId="36629384" w14:textId="61373F8F" w:rsidR="00C0434B" w:rsidRPr="00A456FC" w:rsidRDefault="00C0434B" w:rsidP="00C043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C63" w:rsidRPr="00DA027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For full details visit </w:t>
      </w:r>
      <w:hyperlink r:id="rId31" w:history="1">
        <w:r w:rsidR="00C06C63" w:rsidRPr="00DA0272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https://cavuhb.nhs.wales/our-services/sexual-health</w:t>
        </w:r>
      </w:hyperlink>
      <w:r w:rsidR="003138A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D9D8B5" wp14:editId="1D80487E">
                <wp:simplePos x="0" y="0"/>
                <wp:positionH relativeFrom="margin">
                  <wp:posOffset>83096</wp:posOffset>
                </wp:positionH>
                <wp:positionV relativeFrom="paragraph">
                  <wp:posOffset>445073</wp:posOffset>
                </wp:positionV>
                <wp:extent cx="5679440" cy="2047240"/>
                <wp:effectExtent l="19050" t="1905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20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F4B9" w14:textId="77777777" w:rsidR="002B518E" w:rsidRPr="00C0434B" w:rsidRDefault="002B518E" w:rsidP="005F39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C0434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Under 18’s Walk- in Clinic at Department of Sexual Health</w:t>
                            </w:r>
                          </w:p>
                          <w:p w14:paraId="02A3133C" w14:textId="77777777" w:rsidR="002B518E" w:rsidRPr="00116640" w:rsidRDefault="002B518E" w:rsidP="005F391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64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From Tuesday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  <w:r w:rsidRPr="002B518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October</w:t>
                            </w:r>
                            <w:r w:rsidRPr="0011664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there will be a dedicated walk-in clinic for those aged 18 and under providing contraception, pregnancy testing, STI testing and treatment and more.</w:t>
                            </w:r>
                          </w:p>
                          <w:p w14:paraId="452596D9" w14:textId="77777777" w:rsidR="002B518E" w:rsidRPr="002B518E" w:rsidRDefault="002B518E" w:rsidP="005F39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66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clinic will run every Tuesday from 2-5pm at </w:t>
                            </w:r>
                            <w:r w:rsidRPr="002B518E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Department of Sexual Health,</w:t>
                            </w:r>
                            <w:r w:rsidRPr="002B518E">
                              <w:rPr>
                                <w:rFonts w:ascii="Arial" w:hAnsi="Arial" w:cs="Arial"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2B518E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Cardiff Royal Infirmary</w:t>
                            </w:r>
                            <w:r w:rsidRPr="002B518E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Pr="002B518E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212529"/>
                                <w:sz w:val="24"/>
                                <w:szCs w:val="24"/>
                                <w:shd w:val="clear" w:color="auto" w:fill="FFFFFF"/>
                              </w:rPr>
                              <w:t>Glossop Road, Cardiff, CF24 0SZ.</w:t>
                            </w:r>
                          </w:p>
                          <w:p w14:paraId="4E18E98F" w14:textId="77777777" w:rsidR="002B518E" w:rsidRPr="002B518E" w:rsidRDefault="002B518E" w:rsidP="002B518E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details visit: </w:t>
                            </w:r>
                            <w:hyperlink r:id="rId32" w:history="1">
                              <w:r w:rsidRPr="00DA0272">
                                <w:rPr>
                                  <w:rFonts w:ascii="Arial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shd w:val="clear" w:color="auto" w:fill="FFFFFF"/>
                                </w:rPr>
                                <w:t>https://cavuhb.nhs.wales/our-services/sexual-health</w:t>
                              </w:r>
                            </w:hyperlink>
                          </w:p>
                          <w:p w14:paraId="210EC3DD" w14:textId="689A8BD2" w:rsidR="002B518E" w:rsidRDefault="002B51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D8B5" id="_x0000_s1029" type="#_x0000_t202" style="position:absolute;left:0;text-align:left;margin-left:6.55pt;margin-top:35.05pt;width:447.2pt;height:1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" strokecolor="#f06" strokeweight="2.25pt">
                <v:textbox>
                  <w:txbxContent>
                    <w:p w14:paraId="0BF2F4B9" w14:textId="77777777" w:rsidR="002B518E" w:rsidRPr="00C0434B" w:rsidRDefault="002B518E" w:rsidP="005F39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C0434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Under 18’s Walk- in Clinic at Department of Sexual Health</w:t>
                      </w:r>
                    </w:p>
                    <w:p w14:paraId="02A3133C" w14:textId="77777777" w:rsidR="002B518E" w:rsidRPr="00116640" w:rsidRDefault="002B518E" w:rsidP="005F3914">
                      <w:pPr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16640"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From Tuesday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  <w:r w:rsidRPr="002B518E"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October</w:t>
                      </w:r>
                      <w:r w:rsidRPr="00116640"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there will be a dedicated walk-in clinic for those aged 18 and under providing contraception, pregnancy testing, STI testing and treatment and more.</w:t>
                      </w:r>
                    </w:p>
                    <w:p w14:paraId="452596D9" w14:textId="77777777" w:rsidR="002B518E" w:rsidRPr="002B518E" w:rsidRDefault="002B518E" w:rsidP="005F39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66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clinic will run every Tuesday from 2-5pm at </w:t>
                      </w:r>
                      <w:r w:rsidRPr="002B518E">
                        <w:rPr>
                          <w:rStyle w:val="Strong"/>
                          <w:rFonts w:ascii="Arial" w:hAnsi="Arial" w:cs="Arial"/>
                          <w:b w:val="0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Department of Sexual Health,</w:t>
                      </w:r>
                      <w:r w:rsidRPr="002B518E">
                        <w:rPr>
                          <w:rFonts w:ascii="Arial" w:hAnsi="Arial" w:cs="Arial"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2B518E">
                        <w:rPr>
                          <w:rStyle w:val="Strong"/>
                          <w:rFonts w:ascii="Arial" w:hAnsi="Arial" w:cs="Arial"/>
                          <w:b w:val="0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Cardiff Royal Infirmary</w:t>
                      </w:r>
                      <w:r w:rsidRPr="002B518E">
                        <w:rPr>
                          <w:rFonts w:ascii="Arial" w:hAnsi="Arial" w:cs="Arial"/>
                          <w:b/>
                          <w:bCs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Pr="002B518E">
                        <w:rPr>
                          <w:rStyle w:val="Strong"/>
                          <w:rFonts w:ascii="Arial" w:hAnsi="Arial" w:cs="Arial"/>
                          <w:b w:val="0"/>
                          <w:color w:val="212529"/>
                          <w:sz w:val="24"/>
                          <w:szCs w:val="24"/>
                          <w:shd w:val="clear" w:color="auto" w:fill="FFFFFF"/>
                        </w:rPr>
                        <w:t>Glossop Road, Cardiff, CF24 0SZ.</w:t>
                      </w:r>
                    </w:p>
                    <w:p w14:paraId="4E18E98F" w14:textId="77777777" w:rsidR="002B518E" w:rsidRPr="002B518E" w:rsidRDefault="002B518E" w:rsidP="002B518E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details visit: </w:t>
                      </w:r>
                      <w:hyperlink r:id="rId33" w:history="1">
                        <w:r w:rsidRPr="00DA0272">
                          <w:rPr>
                            <w:rFonts w:ascii="Arial" w:hAnsi="Arial" w:cs="Arial"/>
                            <w:color w:val="0000FF"/>
                            <w:sz w:val="24"/>
                            <w:szCs w:val="24"/>
                            <w:u w:val="single"/>
                            <w:shd w:val="clear" w:color="auto" w:fill="FFFFFF"/>
                          </w:rPr>
                          <w:t>https://cavuhb.nhs.wales/our-services/sexual-health</w:t>
                        </w:r>
                      </w:hyperlink>
                    </w:p>
                    <w:p w14:paraId="210EC3DD" w14:textId="689A8BD2" w:rsidR="002B518E" w:rsidRDefault="002B518E"/>
                  </w:txbxContent>
                </v:textbox>
                <w10:wrap type="square" anchorx="margin"/>
              </v:shape>
            </w:pict>
          </mc:Fallback>
        </mc:AlternateContent>
      </w:r>
    </w:p>
    <w:p w14:paraId="3B0095AB" w14:textId="2228E41B" w:rsidR="003138A1" w:rsidRDefault="00E133CA" w:rsidP="00E133CA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</w:t>
      </w:r>
      <w:r w:rsidR="003138A1" w:rsidRPr="00E133C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Pregnancy</w:t>
      </w:r>
      <w:r w:rsidR="003138A1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Advisory Service</w:t>
      </w:r>
      <w:r w:rsidR="00FA396E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(including abortion treatment and care)</w:t>
      </w:r>
    </w:p>
    <w:p w14:paraId="61BCBB78" w14:textId="25CF4DF5" w:rsidR="005F3914" w:rsidRDefault="003138A1" w:rsidP="00194F6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Patients can 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self</w:t>
      </w:r>
      <w:r w:rsidR="00FA396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refer to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Preg</w:t>
      </w:r>
      <w:r w:rsidR="00FA396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nancy Advisory Service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(PAS) Clinic</w:t>
      </w:r>
      <w:r w:rsidR="00E133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6038654" w14:textId="201551CB" w:rsidR="00C0434B" w:rsidRPr="00E133CA" w:rsidRDefault="005F3914" w:rsidP="00E133C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391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Tel:  </w:t>
      </w:r>
      <w:r w:rsidRPr="005F3914">
        <w:rPr>
          <w:rFonts w:ascii="Arial" w:hAnsi="Arial" w:cs="Arial"/>
          <w:b/>
          <w:sz w:val="24"/>
          <w:szCs w:val="24"/>
        </w:rPr>
        <w:t>02920 742638</w:t>
      </w:r>
      <w:r>
        <w:rPr>
          <w:rFonts w:ascii="Calibri" w:hAnsi="Calibri"/>
        </w:rPr>
        <w:t xml:space="preserve">.  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Monday to Thursday 8.30am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2.30pm and 1.30pm-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4.30pm.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Friday 8.30am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12.30pm and 1.30pm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4.00pm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 </w:t>
      </w:r>
      <w:r w:rsidR="00843659" w:rsidRPr="00843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is an answer-phone service outside these times.</w:t>
      </w:r>
    </w:p>
    <w:sectPr w:rsidR="00C0434B" w:rsidRPr="00E133CA" w:rsidSect="00DA0272">
      <w:footerReference w:type="default" r:id="rId34"/>
      <w:pgSz w:w="11906" w:h="16838"/>
      <w:pgMar w:top="1440" w:right="1440" w:bottom="1440" w:left="1440" w:header="708" w:footer="708" w:gutter="0"/>
      <w:pgBorders w:offsetFrom="page">
        <w:top w:val="single" w:sz="18" w:space="24" w:color="FF0066"/>
        <w:left w:val="single" w:sz="18" w:space="24" w:color="FF0066"/>
        <w:bottom w:val="single" w:sz="18" w:space="24" w:color="FF0066"/>
        <w:right w:val="single" w:sz="18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42763" w14:textId="77777777" w:rsidR="00D47CDF" w:rsidRDefault="00D47CDF" w:rsidP="00D47CDF">
      <w:pPr>
        <w:spacing w:after="0" w:line="240" w:lineRule="auto"/>
      </w:pPr>
      <w:r>
        <w:separator/>
      </w:r>
    </w:p>
  </w:endnote>
  <w:endnote w:type="continuationSeparator" w:id="0">
    <w:p w14:paraId="55779E36" w14:textId="77777777" w:rsidR="00D47CDF" w:rsidRDefault="00D47CDF" w:rsidP="00D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7A26" w14:textId="5EFEA1F9" w:rsidR="00E133CA" w:rsidRDefault="00E133CA">
    <w:pPr>
      <w:pStyle w:val="Footer"/>
    </w:pPr>
    <w:r>
      <w:t xml:space="preserve">           Laura Wilson.  Senior Health Promotion Practitioner – </w:t>
    </w:r>
    <w:hyperlink r:id="rId1" w:history="1">
      <w:r w:rsidRPr="00E6126D">
        <w:rPr>
          <w:rStyle w:val="Hyperlink"/>
        </w:rPr>
        <w:t>Laura.wilson3@wales.nhs.uk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2CBCD" w14:textId="77777777" w:rsidR="00D47CDF" w:rsidRDefault="00D47CDF" w:rsidP="00D47CDF">
      <w:pPr>
        <w:spacing w:after="0" w:line="240" w:lineRule="auto"/>
      </w:pPr>
      <w:r>
        <w:separator/>
      </w:r>
    </w:p>
  </w:footnote>
  <w:footnote w:type="continuationSeparator" w:id="0">
    <w:p w14:paraId="137F2580" w14:textId="77777777" w:rsidR="00D47CDF" w:rsidRDefault="00D47CDF" w:rsidP="00D4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7"/>
    <w:rsid w:val="00116640"/>
    <w:rsid w:val="001348EA"/>
    <w:rsid w:val="00194F6F"/>
    <w:rsid w:val="00253C38"/>
    <w:rsid w:val="002B518E"/>
    <w:rsid w:val="003138A1"/>
    <w:rsid w:val="00316C6C"/>
    <w:rsid w:val="003321F3"/>
    <w:rsid w:val="003A3EAA"/>
    <w:rsid w:val="00492FF0"/>
    <w:rsid w:val="005B1567"/>
    <w:rsid w:val="005C34C1"/>
    <w:rsid w:val="005F257E"/>
    <w:rsid w:val="005F3914"/>
    <w:rsid w:val="007670FE"/>
    <w:rsid w:val="007E6633"/>
    <w:rsid w:val="00843659"/>
    <w:rsid w:val="008A6471"/>
    <w:rsid w:val="0092245B"/>
    <w:rsid w:val="00A45EAC"/>
    <w:rsid w:val="00B24859"/>
    <w:rsid w:val="00BA4EDA"/>
    <w:rsid w:val="00C0434B"/>
    <w:rsid w:val="00C06C63"/>
    <w:rsid w:val="00C64CF2"/>
    <w:rsid w:val="00C83447"/>
    <w:rsid w:val="00D24C4A"/>
    <w:rsid w:val="00D47CDF"/>
    <w:rsid w:val="00D60C63"/>
    <w:rsid w:val="00D86EB0"/>
    <w:rsid w:val="00DA0272"/>
    <w:rsid w:val="00DC323A"/>
    <w:rsid w:val="00E133CA"/>
    <w:rsid w:val="00E7528B"/>
    <w:rsid w:val="00EA5C30"/>
    <w:rsid w:val="00FA396E"/>
    <w:rsid w:val="00FC578C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8B23"/>
  <w15:chartTrackingRefBased/>
  <w15:docId w15:val="{77859C65-AE05-440D-8A65-AFA3EB2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4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3447"/>
    <w:rPr>
      <w:b/>
      <w:bCs/>
    </w:rPr>
  </w:style>
  <w:style w:type="paragraph" w:styleId="NormalWeb">
    <w:name w:val="Normal (Web)"/>
    <w:basedOn w:val="Normal"/>
    <w:uiPriority w:val="99"/>
    <w:unhideWhenUsed/>
    <w:rsid w:val="00C6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rsid w:val="00A45E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45E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DF"/>
  </w:style>
  <w:style w:type="paragraph" w:styleId="Footer">
    <w:name w:val="footer"/>
    <w:basedOn w:val="Normal"/>
    <w:link w:val="FooterChar"/>
    <w:uiPriority w:val="99"/>
    <w:unhideWhenUsed/>
    <w:rsid w:val="00D47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sttrackcardiff.wales/student-guide-sexual-health-cardiff/" TargetMode="External"/><Relationship Id="rId18" Type="http://schemas.openxmlformats.org/officeDocument/2006/relationships/hyperlink" Target="https://cardiffandvale.communityhealthpathways.org/88220_1.htm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cardiffandvale.communityhealthpathways.org/15532.htm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fasttrackcardiff.wales/student-guide-sexual-health-cardiff/" TargetMode="External"/><Relationship Id="rId17" Type="http://schemas.openxmlformats.org/officeDocument/2006/relationships/hyperlink" Target="https://cardiffandvale.communityhealthpathways.org/85339.htm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cavuhb.nhs.wales/our-services/sexual-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diffandvale.communityhealthpathways.org/15532.htm" TargetMode="External"/><Relationship Id="rId20" Type="http://schemas.openxmlformats.org/officeDocument/2006/relationships/hyperlink" Target="https://cardiffandvale.communityhealthpathways.org" TargetMode="External"/><Relationship Id="rId29" Type="http://schemas.openxmlformats.org/officeDocument/2006/relationships/hyperlink" Target="http://www.friskywale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cardiffandvale.communityhealthpathways.org/525496.htm" TargetMode="External"/><Relationship Id="rId32" Type="http://schemas.openxmlformats.org/officeDocument/2006/relationships/hyperlink" Target="https://cavuhb.nhs.wales/our-services/sexual-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rdiffandvale.communityhealthpathways.org" TargetMode="External"/><Relationship Id="rId23" Type="http://schemas.openxmlformats.org/officeDocument/2006/relationships/hyperlink" Target="https://cardiffandvale.communityhealthpathways.org/88220_1.htm" TargetMode="Externa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cardiffandvale.communityhealthpathways.org/525496.htm" TargetMode="External"/><Relationship Id="rId31" Type="http://schemas.openxmlformats.org/officeDocument/2006/relationships/hyperlink" Target="https://cavuhb.nhs.wales/our-services/sexual-healt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cardiffandvale.communityhealthpathways.org/85339.htm" TargetMode="External"/><Relationship Id="rId27" Type="http://schemas.openxmlformats.org/officeDocument/2006/relationships/hyperlink" Target="mailto:shot@ymcacardiff.wales" TargetMode="External"/><Relationship Id="rId30" Type="http://schemas.openxmlformats.org/officeDocument/2006/relationships/hyperlink" Target="http://www.friskywales.org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.wilson3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54C74FB1700449A1D2EC2E5A77D80" ma:contentTypeVersion="13" ma:contentTypeDescription="Create a new document." ma:contentTypeScope="" ma:versionID="71d7f933c759e7e1706ed43b240464a9">
  <xsd:schema xmlns:xsd="http://www.w3.org/2001/XMLSchema" xmlns:xs="http://www.w3.org/2001/XMLSchema" xmlns:p="http://schemas.microsoft.com/office/2006/metadata/properties" xmlns:ns3="c8c88429-e1a5-4fcd-9b6a-57468ba8afe4" xmlns:ns4="ee8746d6-0e70-4dab-b276-28e422542d2f" targetNamespace="http://schemas.microsoft.com/office/2006/metadata/properties" ma:root="true" ma:fieldsID="a815024c26e5dbd866bf99cb5f548261" ns3:_="" ns4:_="">
    <xsd:import namespace="c8c88429-e1a5-4fcd-9b6a-57468ba8afe4"/>
    <xsd:import namespace="ee8746d6-0e70-4dab-b276-28e422542d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8429-e1a5-4fcd-9b6a-57468ba8af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46d6-0e70-4dab-b276-28e42254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7746-BF45-4DA7-B78A-03CDD3A29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92083-937A-4D50-8F2C-F36F32CC5D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e8746d6-0e70-4dab-b276-28e422542d2f"/>
    <ds:schemaRef ds:uri="http://purl.org/dc/elements/1.1/"/>
    <ds:schemaRef ds:uri="http://schemas.microsoft.com/office/2006/metadata/properties"/>
    <ds:schemaRef ds:uri="http://schemas.microsoft.com/office/infopath/2007/PartnerControls"/>
    <ds:schemaRef ds:uri="c8c88429-e1a5-4fcd-9b6a-57468ba8af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A146C1-324F-4AD0-9578-4AD5FE242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88429-e1a5-4fcd-9b6a-57468ba8afe4"/>
    <ds:schemaRef ds:uri="ee8746d6-0e70-4dab-b276-28e42254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44DBB-05A0-4FDB-BED1-9AFD4C15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Wales NHS Trust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Wilson (Public Health Wales)</dc:creator>
  <cp:keywords/>
  <dc:description/>
  <cp:lastModifiedBy>Laura Wilson (Public Health Wales)</cp:lastModifiedBy>
  <cp:revision>2</cp:revision>
  <dcterms:created xsi:type="dcterms:W3CDTF">2021-09-29T13:34:00Z</dcterms:created>
  <dcterms:modified xsi:type="dcterms:W3CDTF">2021-09-29T13:34:00Z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0x010100B3754C74FB1700449A1D2EC2E5A77D80</vt:lpwstr>
  </property>
</Properties>
</file>